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1346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OPIS PRZEDMIOTU ZAMÓWIENIA I PARAMETRY TECHNICZNE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Laser okulistyczny - 1szt.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1346"/>
        <w:jc w:val="right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tabs>
          <w:tab w:val="left" w:leader="none" w:pos="2712"/>
        </w:tabs>
        <w:spacing w:before="264" w:line="259" w:lineRule="auto"/>
        <w:ind w:left="77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Wykonawca: ……………………………………………………………….</w:t>
      </w:r>
    </w:p>
    <w:p w:rsidR="00000000" w:rsidDel="00000000" w:rsidP="00000000" w:rsidRDefault="00000000" w:rsidRPr="00000000" w14:paraId="00000008">
      <w:pPr>
        <w:shd w:fill="ffffff" w:val="clear"/>
        <w:tabs>
          <w:tab w:val="left" w:leader="none" w:pos="2712"/>
        </w:tabs>
        <w:spacing w:before="264" w:line="259" w:lineRule="auto"/>
        <w:ind w:left="77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i typ: …………………..……………………………………………</w:t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2712"/>
        </w:tabs>
        <w:spacing w:before="264" w:line="259" w:lineRule="auto"/>
        <w:ind w:left="77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Producent/ Kraj: …………………………………………………………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2712"/>
        </w:tabs>
        <w:spacing w:before="264" w:line="259" w:lineRule="auto"/>
        <w:ind w:left="77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Rok produkcji: ………………….…………………………………………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2712"/>
        </w:tabs>
        <w:spacing w:before="264" w:line="259" w:lineRule="auto"/>
        <w:ind w:left="77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234" w:line="240" w:lineRule="auto"/>
        <w:ind w:right="401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0" w:tblpY="0"/>
        <w:tblW w:w="107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2"/>
        <w:gridCol w:w="5358"/>
        <w:gridCol w:w="1950"/>
        <w:gridCol w:w="2595"/>
        <w:tblGridChange w:id="0">
          <w:tblGrid>
            <w:gridCol w:w="852"/>
            <w:gridCol w:w="5358"/>
            <w:gridCol w:w="1950"/>
            <w:gridCol w:w="2595"/>
          </w:tblGrid>
        </w:tblGridChange>
      </w:tblGrid>
      <w:tr>
        <w:trPr>
          <w:cantSplit w:val="0"/>
          <w:trHeight w:val="59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31" w:lineRule="auto"/>
              <w:ind w:left="81" w:right="395" w:hanging="0.999999999999996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31" w:lineRule="auto"/>
              <w:ind w:left="81" w:right="395" w:hanging="0.9999999999999964"/>
              <w:jc w:val="center"/>
              <w:rPr>
                <w:rFonts w:ascii="Calibri" w:cs="Calibri" w:eastAsia="Calibri" w:hAnsi="Calibri"/>
                <w:sz w:val="25"/>
                <w:szCs w:val="2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5"/>
                <w:szCs w:val="25"/>
                <w:rtl w:val="0"/>
              </w:rPr>
              <w:t xml:space="preserve">Parametr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31" w:lineRule="auto"/>
              <w:ind w:left="81" w:right="395" w:hanging="0.9999999999999964"/>
              <w:jc w:val="center"/>
              <w:rPr>
                <w:rFonts w:ascii="Calibri" w:cs="Calibri" w:eastAsia="Calibri" w:hAnsi="Calibri"/>
                <w:sz w:val="23"/>
                <w:szCs w:val="23"/>
              </w:rPr>
            </w:pPr>
            <w:r w:rsidDel="00000000" w:rsidR="00000000" w:rsidRPr="00000000">
              <w:rPr>
                <w:rFonts w:ascii="Calibri" w:cs="Calibri" w:eastAsia="Calibri" w:hAnsi="Calibri"/>
                <w:sz w:val="23"/>
                <w:szCs w:val="23"/>
                <w:rtl w:val="0"/>
              </w:rPr>
              <w:t xml:space="preserve">Parametr wymagany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Parametr oferowany</w:t>
            </w:r>
          </w:p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Oferent umieszcza opis parametru w oferowanym urządzeniu 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rFonts w:ascii="Calibri" w:cs="Calibri" w:eastAsia="Calibri" w:hAnsi="Calibri"/>
                <w:sz w:val="23"/>
                <w:szCs w:val="23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(wg kolumny „Parametr”)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3">
            <w:pPr>
              <w:widowControl w:val="0"/>
              <w:spacing w:line="231" w:lineRule="auto"/>
              <w:ind w:left="81" w:right="395" w:hanging="0.9999999999999964"/>
              <w:rPr>
                <w:rFonts w:ascii="Calibri" w:cs="Calibri" w:eastAsia="Calibri" w:hAnsi="Calibri"/>
                <w:b w:val="1"/>
                <w:bCs w:val="1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14">
            <w:pPr>
              <w:widowControl w:val="0"/>
              <w:spacing w:line="231" w:lineRule="auto"/>
              <w:ind w:left="81" w:right="395" w:hanging="0.9999999999999964"/>
              <w:rPr>
                <w:rFonts w:ascii="Calibri" w:cs="Calibri" w:eastAsia="Calibri" w:hAnsi="Calibri"/>
                <w:b w:val="1"/>
                <w:bCs w:val="1"/>
                <w:sz w:val="25"/>
                <w:szCs w:val="2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5"/>
                <w:szCs w:val="25"/>
                <w:rtl w:val="0"/>
              </w:rPr>
              <w:t xml:space="preserve">Parametry techniczne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15">
            <w:pPr>
              <w:widowControl w:val="0"/>
              <w:spacing w:line="231" w:lineRule="auto"/>
              <w:ind w:left="81" w:right="395" w:hanging="0.9999999999999964"/>
              <w:rPr>
                <w:rFonts w:ascii="Calibri" w:cs="Calibri" w:eastAsia="Calibri" w:hAnsi="Calibri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16">
            <w:pPr>
              <w:widowControl w:val="0"/>
              <w:spacing w:line="231" w:lineRule="auto"/>
              <w:ind w:left="81" w:right="395" w:hanging="0.9999999999999964"/>
              <w:rPr>
                <w:rFonts w:ascii="Calibri" w:cs="Calibri" w:eastAsia="Calibri" w:hAnsi="Calibri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widowControl w:val="0"/>
              <w:spacing w:line="231" w:lineRule="auto"/>
              <w:ind w:left="79" w:right="395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Długość fali: 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YAG - 1064 nm </w:t>
            </w:r>
          </w:p>
          <w:p w:rsidR="00000000" w:rsidDel="00000000" w:rsidP="00000000" w:rsidRDefault="00000000" w:rsidRPr="00000000" w14:paraId="0000001A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SLT - 532 nm 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spacing w:line="231" w:lineRule="auto"/>
              <w:ind w:left="81" w:right="395" w:hanging="0.9999999999999964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widowControl w:val="0"/>
              <w:spacing w:line="231" w:lineRule="auto"/>
              <w:ind w:left="79" w:right="395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Laser umożliwiający wykonywanie zabiegów kapsulotomii, irydotomii oraz SLT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line="231" w:lineRule="auto"/>
              <w:ind w:left="81" w:right="395" w:hanging="0.9999999999999964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left="79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Czas trwania impulsu: 3 ns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±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left="79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Moc wyjściowa lasera YAG: 0.3 – 10.0 mJ (krok zmiany 0.1 mJ)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Tryb pracy: Q-Switch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78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Laser zintegrowany z lampą szczelinową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ind w:left="78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Powtarzalność impulsów: 3Hz (pojed.) / 1.5Hz (seria)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ind w:left="7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8.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Tryb wyzwolenia: 2 lub 3 impulsy na strzał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ind w:left="7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9.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Rozmiar plamki: 8 µm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10.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Kąt stożka: 16º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ind w:left="78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11.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Przesunięcie ogniska w trybie YAG: ant. 500 µm – post. 500 µm (krok zmiany 25 µm)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ind w:left="78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widowControl w:val="0"/>
              <w:spacing w:line="231" w:lineRule="auto"/>
              <w:ind w:left="75" w:right="196" w:firstLine="0.9999999999999964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Przełącznik w joysticku typu „smart switch” pozwalający bez puszczania joysticka na:</w:t>
            </w:r>
          </w:p>
          <w:p w:rsidR="00000000" w:rsidDel="00000000" w:rsidP="00000000" w:rsidRDefault="00000000" w:rsidRPr="00000000" w14:paraId="00000047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podnoszenie i obniżanie energii impulsu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przełączanie trybu gotowości i StandBy</w:t>
            </w:r>
          </w:p>
          <w:p w:rsidR="00000000" w:rsidDel="00000000" w:rsidP="00000000" w:rsidRDefault="00000000" w:rsidRPr="00000000" w14:paraId="00000049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ogniskowanie w przód i w tył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tryb serii impulsów</w:t>
            </w:r>
          </w:p>
          <w:p w:rsidR="00000000" w:rsidDel="00000000" w:rsidP="00000000" w:rsidRDefault="00000000" w:rsidRPr="00000000" w14:paraId="0000004B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start/zatrzymanie rotacji wiązki celowniczej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line="231" w:lineRule="auto"/>
              <w:ind w:left="75" w:right="196" w:firstLine="0.9999999999999964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Laser celujący: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podwójna wiązka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dł. fali 635 nm</w:t>
            </w:r>
          </w:p>
          <w:p w:rsidR="00000000" w:rsidDel="00000000" w:rsidP="00000000" w:rsidRDefault="00000000" w:rsidRPr="00000000" w14:paraId="00000052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obracana o 360º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moc wyjściowa: OFF, 0,5 -25µW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ind w:left="7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14.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Pulpit sterowania wolnostojący na kablu z ekranem dotykowym z możliwością zmiany parametru:                  ilość impulsów, rotacją wiązki celowniczej, natężenia wiązki celowniczej, moc impulsu, fokus impulsu,                  licznik impulsów, całkowita energia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15.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Kąt zbieżności układu optycznego mikroskopu 6 º, oś optyczna typu galilejskiego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5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16.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 powiększeń w mikroskopie: 5x; 8x; 12.5x; 20x; 32x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5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17.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Rzeczywiste pole widzenia ø 40,7mm, 25,7mm, 16,1mm, 10,1mm, 6,4mm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5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18.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Okular: 12.5x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ind w:left="75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7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widowControl w:val="0"/>
              <w:spacing w:line="231" w:lineRule="auto"/>
              <w:ind w:left="72" w:right="190" w:firstLine="5.9999999999999964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19.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Źródło oświetlenia biała dioda LED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6D">
            <w:pPr>
              <w:widowControl w:val="0"/>
              <w:spacing w:line="231" w:lineRule="auto"/>
              <w:ind w:left="72" w:right="190" w:firstLine="5.9999999999999964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20.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Parametry szczeliny:</w:t>
            </w:r>
          </w:p>
          <w:p w:rsidR="00000000" w:rsidDel="00000000" w:rsidP="00000000" w:rsidRDefault="00000000" w:rsidRPr="00000000" w14:paraId="00000070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Długość 14 mm, 9 mm, 5 mm, 3 mm, 1 mm, 0,2 mm</w:t>
            </w:r>
          </w:p>
          <w:p w:rsidR="00000000" w:rsidDel="00000000" w:rsidP="00000000" w:rsidRDefault="00000000" w:rsidRPr="00000000" w14:paraId="00000071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Szerokość: płynnie 0-14 mm</w:t>
            </w:r>
          </w:p>
          <w:p w:rsidR="00000000" w:rsidDel="00000000" w:rsidP="00000000" w:rsidRDefault="00000000" w:rsidRPr="00000000" w14:paraId="00000072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Zakres obracania 360 º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21.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line="240" w:lineRule="auto"/>
              <w:jc w:val="both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Natężenie regulowane: OFF, min. 160000-max. 208000 lx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78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ind w:left="0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22.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Kąt padania szczeliny 18 º w kierunku dolnym</w:t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ind w:left="81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ind w:left="0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23.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Filtry: niebieski, bez czerwieni, 15% ND</w:t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ind w:left="147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24.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Ruch poziomy jednostki głównej:</w:t>
            </w:r>
          </w:p>
          <w:p w:rsidR="00000000" w:rsidDel="00000000" w:rsidP="00000000" w:rsidRDefault="00000000" w:rsidRPr="00000000" w14:paraId="00000084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Przód-tył 80mm</w:t>
            </w:r>
          </w:p>
          <w:p w:rsidR="00000000" w:rsidDel="00000000" w:rsidP="00000000" w:rsidRDefault="00000000" w:rsidRPr="00000000" w14:paraId="00000085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Prawo-lewo 100mm</w:t>
            </w:r>
          </w:p>
          <w:p w:rsidR="00000000" w:rsidDel="00000000" w:rsidP="00000000" w:rsidRDefault="00000000" w:rsidRPr="00000000" w14:paraId="00000086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Ruch pionowy jednostki głównej:</w:t>
            </w:r>
          </w:p>
          <w:p w:rsidR="00000000" w:rsidDel="00000000" w:rsidP="00000000" w:rsidRDefault="00000000" w:rsidRPr="00000000" w14:paraId="00000087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Góra-dół 30 mm, sterowanie elektromotoryczne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Akcesoria: wtyczka blokady zdalnej, soczewka SLT, pasek na głowę, pręt do ogniskowania, podłokietnik, pokrowiec, instrukcja obsługi w j. polskim</w:t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26.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rFonts w:ascii="Calibri" w:cs="Calibri" w:eastAsia="Calibri" w:hAnsi="Calibri"/>
                <w:color w:val="00000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rFonts w:ascii="Calibri" w:cs="Calibri" w:eastAsia="Calibri" w:hAnsi="Calibri"/>
                <w:color w:val="00000a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a"/>
                <w:rtl w:val="0"/>
              </w:rPr>
              <w:t xml:space="preserve">Stolik pod urządzenie, blat o wymiarach 600 x 400 mm, regulowany w zakresie 640-890 mm</w:t>
            </w:r>
          </w:p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rFonts w:ascii="Calibri" w:cs="Calibri" w:eastAsia="Calibri" w:hAnsi="Calibri"/>
                <w:color w:val="00000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rFonts w:ascii="Calibri" w:cs="Calibri" w:eastAsia="Calibri" w:hAnsi="Calibri"/>
                <w:color w:val="00000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ind w:left="76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5"/>
                <w:szCs w:val="25"/>
                <w:rtl w:val="0"/>
              </w:rPr>
              <w:t xml:space="preserve">Inne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9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Instrukcja obsługi urządzenia w języku polskim.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Okres obowiązywania gwarancji: min. 24 miesięcy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Szkolenie: min. 2 h dla min. 4 osób, co najmniej w zakresu obsługi oraz eksploatacji.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"/>
                <w:szCs w:val="19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Czas reakcji serwisowej: 48h.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TAK</w:t>
            </w:r>
          </w:p>
        </w:tc>
        <w:tc>
          <w:tcPr/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ind w:left="76" w:firstLine="0"/>
              <w:rPr>
                <w:rFonts w:ascii="Calibri" w:cs="Calibri" w:eastAsia="Calibri" w:hAnsi="Calibri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widowControl w:val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598" w:top="1417" w:left="727" w:right="1303" w:header="1133" w:footer="11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ambria"/>
  <w:font w:name="Liberation Serif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ind w:right="-414.92125984251913"/>
      <w:jc w:val="center"/>
      <w:rPr/>
    </w:pPr>
    <w:r w:rsidDel="00000000" w:rsidR="00000000" w:rsidRPr="00000000">
      <w:rPr/>
      <w:drawing>
        <wp:inline distB="114300" distT="114300" distL="114300" distR="114300">
          <wp:extent cx="6482842" cy="6477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82842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jc w:val="right"/>
      <w:rPr>
        <w:rFonts w:ascii="Cambria" w:cs="Cambria" w:eastAsia="Cambria" w:hAnsi="Cambria"/>
        <w:i w:val="1"/>
        <w:iCs w:val="1"/>
        <w:color w:val="666666"/>
        <w:sz w:val="16"/>
        <w:szCs w:val="16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1 do Zapytania ofertowego nr 1/2026/FEMA</w:t>
    </w:r>
  </w:p>
  <w:p w:rsidR="00000000" w:rsidDel="00000000" w:rsidP="00000000" w:rsidRDefault="00000000" w:rsidRPr="00000000" w14:paraId="000000B1">
    <w:pPr>
      <w:jc w:val="right"/>
      <w:rPr>
        <w:i w:val="1"/>
        <w:iCs w:val="1"/>
        <w:color w:val="666666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4 do Umowy nr 001 /04/2026/FEMA_2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paragraph" w:styleId="Nagwek">
    <w:name w:val="header"/>
    <w:basedOn w:val="Normalny"/>
    <w:link w:val="NagwekZnak"/>
    <w:uiPriority w:val="99"/>
    <w:unhideWhenUsed w:val="1"/>
    <w:rsid w:val="004300FD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4300FD"/>
  </w:style>
  <w:style w:type="paragraph" w:styleId="Stopka">
    <w:name w:val="footer"/>
    <w:basedOn w:val="Normalny"/>
    <w:link w:val="StopkaZnak"/>
    <w:uiPriority w:val="99"/>
    <w:unhideWhenUsed w:val="1"/>
    <w:rsid w:val="004300FD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4300FD"/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D08m7QfYAyIaF4Nv18XBAEomAg==">CgMxLjA4AHIhMVZROG9yYmxWNzhfWV9udkxjQ09KSGhIVHVWb1dmLVlE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2025-12-12T16:03:00Z</dcterms:created>
  <dc:creator>Ewa Minda-Korczak</dc:creator>
</cp:coreProperties>
</file>